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5F7" w:rsidRPr="008165F7" w:rsidRDefault="0013714E" w:rsidP="008165F7">
      <w:pPr>
        <w:keepNext/>
        <w:spacing w:before="240" w:after="60" w:line="240" w:lineRule="auto"/>
        <w:ind w:left="1440" w:right="570" w:hanging="1440"/>
        <w:jc w:val="both"/>
        <w:outlineLvl w:val="0"/>
        <w:rPr>
          <w:rFonts w:eastAsia="Times New Roman" w:cs="Times New Roman"/>
          <w:b/>
          <w:bCs/>
          <w:kern w:val="32"/>
          <w:sz w:val="22"/>
        </w:rPr>
      </w:pPr>
      <w:r>
        <w:rPr>
          <w:rFonts w:eastAsia="Times New Roman" w:cs="Times New Roman"/>
          <w:b/>
          <w:bCs/>
          <w:noProof/>
          <w:kern w:val="32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4099560</wp:posOffset>
                </wp:positionH>
                <wp:positionV relativeFrom="paragraph">
                  <wp:posOffset>-320675</wp:posOffset>
                </wp:positionV>
                <wp:extent cx="2286000" cy="4267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982" w:rsidRDefault="00635982" w:rsidP="00635982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E50A2C">
                              <w:rPr>
                                <w:sz w:val="20"/>
                              </w:rPr>
                              <w:t>Volume 5</w:t>
                            </w:r>
                          </w:p>
                          <w:p w:rsidR="005212DA" w:rsidRPr="00E50A2C" w:rsidRDefault="007F45AB" w:rsidP="005212DA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E50A2C">
                              <w:rPr>
                                <w:sz w:val="20"/>
                              </w:rPr>
                              <w:t>Last Updated</w:t>
                            </w:r>
                            <w:r w:rsidR="0013714E" w:rsidRPr="00E50A2C">
                              <w:rPr>
                                <w:sz w:val="20"/>
                              </w:rPr>
                              <w:t xml:space="preserve">:  </w:t>
                            </w:r>
                            <w:r w:rsidR="00635982">
                              <w:rPr>
                                <w:sz w:val="20"/>
                              </w:rPr>
                              <w:t>April 1, 2017</w:t>
                            </w:r>
                            <w:r w:rsidR="005212DA" w:rsidRPr="00E50A2C">
                              <w:rPr>
                                <w:sz w:val="20"/>
                              </w:rPr>
                              <w:t xml:space="preserve">    </w:t>
                            </w:r>
                            <w:r w:rsidR="00970F30" w:rsidRPr="00E50A2C">
                              <w:rPr>
                                <w:sz w:val="20"/>
                              </w:rPr>
                              <w:t xml:space="preserve">   </w:t>
                            </w:r>
                            <w:r w:rsidR="00E50A2C"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  <w:p w:rsidR="005212DA" w:rsidRDefault="005212DA">
                            <w:pPr>
                              <w:rPr>
                                <w:sz w:val="20"/>
                              </w:rPr>
                            </w:pPr>
                          </w:p>
                          <w:p w:rsidR="005212DA" w:rsidRPr="0013714E" w:rsidRDefault="005212D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2.8pt;margin-top:-25.25pt;width:180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" fillcolor="white [3201]" stroked="f" strokeweight=".5pt">
                <v:textbox>
                  <w:txbxContent>
                    <w:p w:rsidR="00635982" w:rsidRDefault="00635982" w:rsidP="00635982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bookmarkStart w:id="1" w:name="_GoBack"/>
                      <w:r w:rsidRPr="00E50A2C">
                        <w:rPr>
                          <w:sz w:val="20"/>
                        </w:rPr>
                        <w:t>Volume 5</w:t>
                      </w:r>
                    </w:p>
                    <w:p w:rsidR="005212DA" w:rsidRPr="00E50A2C" w:rsidRDefault="007F45AB" w:rsidP="005212DA">
                      <w:pPr>
                        <w:jc w:val="right"/>
                        <w:rPr>
                          <w:sz w:val="20"/>
                        </w:rPr>
                      </w:pPr>
                      <w:r w:rsidRPr="00E50A2C">
                        <w:rPr>
                          <w:sz w:val="20"/>
                        </w:rPr>
                        <w:t>Last Updated</w:t>
                      </w:r>
                      <w:r w:rsidR="0013714E" w:rsidRPr="00E50A2C">
                        <w:rPr>
                          <w:sz w:val="20"/>
                        </w:rPr>
                        <w:t xml:space="preserve">:  </w:t>
                      </w:r>
                      <w:r w:rsidR="00635982">
                        <w:rPr>
                          <w:sz w:val="20"/>
                        </w:rPr>
                        <w:t>April 1, 2017</w:t>
                      </w:r>
                      <w:r w:rsidR="005212DA" w:rsidRPr="00E50A2C">
                        <w:rPr>
                          <w:sz w:val="20"/>
                        </w:rPr>
                        <w:t xml:space="preserve">    </w:t>
                      </w:r>
                      <w:r w:rsidR="00970F30" w:rsidRPr="00E50A2C">
                        <w:rPr>
                          <w:sz w:val="20"/>
                        </w:rPr>
                        <w:t xml:space="preserve">   </w:t>
                      </w:r>
                      <w:r w:rsidR="00E50A2C">
                        <w:rPr>
                          <w:sz w:val="20"/>
                        </w:rPr>
                        <w:t xml:space="preserve">  </w:t>
                      </w:r>
                    </w:p>
                    <w:p w:rsidR="005212DA" w:rsidRDefault="005212DA">
                      <w:pPr>
                        <w:rPr>
                          <w:sz w:val="20"/>
                        </w:rPr>
                      </w:pPr>
                    </w:p>
                    <w:bookmarkEnd w:id="1"/>
                    <w:p w:rsidR="005212DA" w:rsidRPr="0013714E" w:rsidRDefault="005212D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65F7" w:rsidRPr="008165F7">
        <w:rPr>
          <w:rFonts w:eastAsia="Times New Roman" w:cs="Times New Roman"/>
          <w:b/>
          <w:bCs/>
          <w:kern w:val="32"/>
          <w:sz w:val="22"/>
        </w:rPr>
        <w:t xml:space="preserve">TO:  </w:t>
      </w:r>
      <w:r w:rsidR="008165F7" w:rsidRPr="008165F7">
        <w:rPr>
          <w:rFonts w:eastAsia="Times New Roman" w:cs="Times New Roman"/>
          <w:b/>
          <w:bCs/>
          <w:kern w:val="32"/>
          <w:sz w:val="22"/>
        </w:rPr>
        <w:tab/>
      </w:r>
      <w:r w:rsidR="00D435DF">
        <w:rPr>
          <w:rFonts w:eastAsia="Times New Roman" w:cs="Times New Roman"/>
          <w:bCs/>
          <w:kern w:val="32"/>
          <w:sz w:val="22"/>
        </w:rPr>
        <w:t xml:space="preserve">MWBE </w:t>
      </w:r>
      <w:r w:rsidR="00F972B4">
        <w:rPr>
          <w:rFonts w:eastAsia="Times New Roman" w:cs="Times New Roman"/>
          <w:bCs/>
          <w:kern w:val="32"/>
          <w:sz w:val="22"/>
        </w:rPr>
        <w:t>Program Coordinators</w:t>
      </w:r>
    </w:p>
    <w:p w:rsidR="008165F7" w:rsidRPr="008165F7" w:rsidRDefault="008165F7" w:rsidP="008165F7">
      <w:pPr>
        <w:spacing w:after="0" w:line="240" w:lineRule="auto"/>
        <w:rPr>
          <w:rFonts w:eastAsia="Times New Roman" w:cs="Times New Roman"/>
          <w:b/>
          <w:sz w:val="22"/>
        </w:rPr>
      </w:pPr>
      <w:r w:rsidRPr="008165F7">
        <w:rPr>
          <w:rFonts w:eastAsia="Times New Roman" w:cs="Times New Roman"/>
          <w:b/>
          <w:sz w:val="22"/>
        </w:rPr>
        <w:t>FROM:</w:t>
      </w:r>
      <w:r w:rsidRPr="008165F7">
        <w:rPr>
          <w:rFonts w:eastAsia="Times New Roman" w:cs="Times New Roman"/>
          <w:b/>
          <w:sz w:val="22"/>
        </w:rPr>
        <w:tab/>
      </w:r>
      <w:r w:rsidRPr="00C625D2">
        <w:rPr>
          <w:rFonts w:eastAsia="Times New Roman" w:cs="Times New Roman"/>
          <w:sz w:val="22"/>
        </w:rPr>
        <w:t>Pamela Swanigan</w:t>
      </w:r>
      <w:r w:rsidRPr="008165F7">
        <w:rPr>
          <w:rFonts w:eastAsia="Times New Roman" w:cs="Times New Roman"/>
          <w:noProof/>
          <w:sz w:val="20"/>
          <w:szCs w:val="24"/>
        </w:rPr>
        <w:drawing>
          <wp:inline distT="0" distB="0" distL="0" distR="0">
            <wp:extent cx="476250" cy="323850"/>
            <wp:effectExtent l="19050" t="0" r="0" b="0"/>
            <wp:docPr id="3" name="Picture 1" descr="Initia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itial_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5F7" w:rsidRPr="00C625D2" w:rsidRDefault="008165F7" w:rsidP="008165F7">
      <w:pPr>
        <w:spacing w:after="0" w:line="240" w:lineRule="auto"/>
        <w:rPr>
          <w:rFonts w:eastAsia="Times New Roman" w:cs="Times New Roman"/>
          <w:sz w:val="22"/>
        </w:rPr>
      </w:pPr>
      <w:r w:rsidRPr="008165F7">
        <w:rPr>
          <w:rFonts w:eastAsia="Times New Roman" w:cs="Times New Roman"/>
          <w:b/>
          <w:sz w:val="22"/>
        </w:rPr>
        <w:tab/>
      </w:r>
      <w:r w:rsidRPr="008165F7">
        <w:rPr>
          <w:rFonts w:eastAsia="Times New Roman" w:cs="Times New Roman"/>
          <w:b/>
          <w:sz w:val="22"/>
        </w:rPr>
        <w:tab/>
      </w:r>
      <w:r w:rsidR="007A34B0">
        <w:rPr>
          <w:rFonts w:eastAsia="Times New Roman" w:cs="Times New Roman"/>
          <w:sz w:val="22"/>
        </w:rPr>
        <w:t>University-wide MWBE Program Director</w:t>
      </w:r>
    </w:p>
    <w:p w:rsidR="008165F7" w:rsidRPr="00C625D2" w:rsidRDefault="008165F7" w:rsidP="008165F7">
      <w:pPr>
        <w:keepNext/>
        <w:spacing w:before="240" w:after="60" w:line="240" w:lineRule="auto"/>
        <w:ind w:left="1440" w:right="570" w:hanging="1440"/>
        <w:outlineLvl w:val="0"/>
        <w:rPr>
          <w:rFonts w:eastAsia="Times New Roman" w:cs="Times New Roman"/>
          <w:bCs/>
          <w:kern w:val="32"/>
          <w:sz w:val="22"/>
        </w:rPr>
      </w:pPr>
      <w:r w:rsidRPr="008165F7">
        <w:rPr>
          <w:rFonts w:eastAsia="Times New Roman" w:cs="Times New Roman"/>
          <w:b/>
          <w:bCs/>
          <w:kern w:val="32"/>
          <w:sz w:val="22"/>
        </w:rPr>
        <w:t>SUBJECT:</w:t>
      </w:r>
      <w:r w:rsidRPr="008165F7">
        <w:rPr>
          <w:rFonts w:eastAsia="Times New Roman" w:cs="Times New Roman"/>
          <w:b/>
          <w:bCs/>
          <w:kern w:val="32"/>
          <w:sz w:val="22"/>
        </w:rPr>
        <w:tab/>
      </w:r>
      <w:r w:rsidRPr="00C625D2">
        <w:rPr>
          <w:rFonts w:eastAsia="Times New Roman" w:cs="Times New Roman"/>
          <w:bCs/>
          <w:kern w:val="32"/>
          <w:sz w:val="22"/>
        </w:rPr>
        <w:t>Minority/Women’s Business Enterprise (MWBE) Goals for State Contracts</w:t>
      </w:r>
      <w:r w:rsidR="0002238B">
        <w:rPr>
          <w:rFonts w:eastAsia="Times New Roman" w:cs="Times New Roman"/>
          <w:bCs/>
          <w:kern w:val="32"/>
          <w:sz w:val="22"/>
        </w:rPr>
        <w:t xml:space="preserve"> </w:t>
      </w:r>
    </w:p>
    <w:p w:rsidR="005072B1" w:rsidRDefault="005072B1" w:rsidP="00EE07F8">
      <w:pPr>
        <w:spacing w:after="0" w:line="240" w:lineRule="auto"/>
        <w:rPr>
          <w:rFonts w:eastAsia="Times New Roman" w:cs="Times New Roman"/>
          <w:b/>
          <w:bCs/>
          <w:iCs/>
          <w:sz w:val="22"/>
        </w:rPr>
      </w:pPr>
    </w:p>
    <w:p w:rsidR="008165F7" w:rsidRDefault="008165F7" w:rsidP="00EE07F8">
      <w:pPr>
        <w:spacing w:after="0" w:line="240" w:lineRule="auto"/>
        <w:rPr>
          <w:rFonts w:eastAsia="Times New Roman" w:cs="Times New Roman"/>
          <w:b/>
          <w:bCs/>
          <w:iCs/>
          <w:sz w:val="22"/>
        </w:rPr>
      </w:pPr>
      <w:r w:rsidRPr="008165F7">
        <w:rPr>
          <w:rFonts w:eastAsia="Times New Roman" w:cs="Times New Roman"/>
          <w:b/>
          <w:bCs/>
          <w:iCs/>
          <w:sz w:val="22"/>
        </w:rPr>
        <w:t>I.  PURPOSE</w:t>
      </w:r>
    </w:p>
    <w:p w:rsidR="006B721F" w:rsidRPr="008165F7" w:rsidRDefault="006B721F" w:rsidP="00EE07F8">
      <w:pPr>
        <w:spacing w:after="0" w:line="240" w:lineRule="auto"/>
        <w:rPr>
          <w:rFonts w:eastAsia="Times New Roman" w:cs="Times New Roman"/>
          <w:b/>
          <w:bCs/>
          <w:iCs/>
          <w:sz w:val="22"/>
        </w:rPr>
      </w:pPr>
    </w:p>
    <w:p w:rsidR="008165F7" w:rsidRDefault="008165F7" w:rsidP="008165F7">
      <w:pPr>
        <w:spacing w:after="0" w:line="240" w:lineRule="auto"/>
        <w:ind w:right="570"/>
        <w:jc w:val="both"/>
        <w:rPr>
          <w:rFonts w:eastAsia="Times New Roman" w:cs="Times New Roman"/>
          <w:sz w:val="22"/>
        </w:rPr>
      </w:pPr>
      <w:r w:rsidRPr="008165F7">
        <w:rPr>
          <w:rFonts w:eastAsia="Times New Roman" w:cs="Times New Roman"/>
          <w:sz w:val="22"/>
        </w:rPr>
        <w:t xml:space="preserve">This Guidance Bulletin is to advise </w:t>
      </w:r>
      <w:r w:rsidR="007547F8">
        <w:rPr>
          <w:rFonts w:eastAsia="Times New Roman" w:cs="Times New Roman"/>
          <w:sz w:val="22"/>
        </w:rPr>
        <w:t>campuses</w:t>
      </w:r>
      <w:r w:rsidRPr="008165F7">
        <w:rPr>
          <w:rFonts w:eastAsia="Times New Roman" w:cs="Times New Roman"/>
          <w:sz w:val="22"/>
        </w:rPr>
        <w:t xml:space="preserve"> of </w:t>
      </w:r>
      <w:r w:rsidR="00435E85">
        <w:rPr>
          <w:rFonts w:eastAsia="Times New Roman" w:cs="Times New Roman"/>
          <w:sz w:val="22"/>
        </w:rPr>
        <w:t xml:space="preserve">the </w:t>
      </w:r>
      <w:r w:rsidR="003D2A7D">
        <w:rPr>
          <w:rFonts w:eastAsia="Times New Roman" w:cs="Times New Roman"/>
          <w:sz w:val="22"/>
        </w:rPr>
        <w:t>State University of New York</w:t>
      </w:r>
      <w:r w:rsidR="00435E85">
        <w:rPr>
          <w:rFonts w:eastAsia="Times New Roman" w:cs="Times New Roman"/>
          <w:sz w:val="22"/>
        </w:rPr>
        <w:t>’s</w:t>
      </w:r>
      <w:r w:rsidR="003D2A7D">
        <w:rPr>
          <w:rFonts w:eastAsia="Times New Roman" w:cs="Times New Roman"/>
          <w:sz w:val="22"/>
        </w:rPr>
        <w:t xml:space="preserve"> (SUNY) </w:t>
      </w:r>
      <w:r w:rsidRPr="008165F7">
        <w:rPr>
          <w:rFonts w:eastAsia="Times New Roman" w:cs="Times New Roman"/>
          <w:sz w:val="22"/>
        </w:rPr>
        <w:t xml:space="preserve">guidelines for setting Minority/Women Business Enterprises (MWBE) program goals for state contracts.  </w:t>
      </w:r>
      <w:r w:rsidR="0002238B">
        <w:rPr>
          <w:rFonts w:eastAsia="Times New Roman" w:cs="Times New Roman"/>
          <w:sz w:val="22"/>
        </w:rPr>
        <w:t>S</w:t>
      </w:r>
      <w:r w:rsidR="003D2A7D">
        <w:rPr>
          <w:rFonts w:eastAsia="Times New Roman" w:cs="Times New Roman"/>
          <w:sz w:val="22"/>
        </w:rPr>
        <w:t>UNY</w:t>
      </w:r>
      <w:r w:rsidRPr="008165F7">
        <w:rPr>
          <w:rFonts w:eastAsia="Times New Roman" w:cs="Times New Roman"/>
          <w:sz w:val="22"/>
        </w:rPr>
        <w:t xml:space="preserve"> </w:t>
      </w:r>
      <w:r w:rsidR="0002238B">
        <w:rPr>
          <w:rFonts w:eastAsia="Times New Roman" w:cs="Times New Roman"/>
          <w:sz w:val="22"/>
        </w:rPr>
        <w:t xml:space="preserve">has adopted the NYS Executive Law Article 15-A, Section 313 (1) goals as presented in the 2010 Disparity Study.  These goals will apply through SFY </w:t>
      </w:r>
      <w:r w:rsidR="0013714E">
        <w:rPr>
          <w:rFonts w:eastAsia="Times New Roman" w:cs="Times New Roman"/>
          <w:sz w:val="22"/>
        </w:rPr>
        <w:t>201</w:t>
      </w:r>
      <w:r w:rsidR="00635982">
        <w:rPr>
          <w:rFonts w:eastAsia="Times New Roman" w:cs="Times New Roman"/>
          <w:sz w:val="22"/>
        </w:rPr>
        <w:t>7-18</w:t>
      </w:r>
      <w:r w:rsidR="0002238B">
        <w:rPr>
          <w:rFonts w:eastAsia="Times New Roman" w:cs="Times New Roman"/>
          <w:sz w:val="22"/>
        </w:rPr>
        <w:t>.</w:t>
      </w:r>
    </w:p>
    <w:p w:rsidR="0002238B" w:rsidRPr="008165F7" w:rsidRDefault="0002238B" w:rsidP="008165F7">
      <w:pPr>
        <w:spacing w:after="0" w:line="240" w:lineRule="auto"/>
        <w:ind w:right="570"/>
        <w:jc w:val="both"/>
        <w:rPr>
          <w:rFonts w:eastAsia="Times New Roman" w:cs="Times New Roman"/>
          <w:sz w:val="22"/>
        </w:rPr>
      </w:pPr>
    </w:p>
    <w:p w:rsidR="008165F7" w:rsidRDefault="008165F7" w:rsidP="008165F7">
      <w:pPr>
        <w:spacing w:after="0" w:line="240" w:lineRule="auto"/>
        <w:ind w:right="570"/>
        <w:jc w:val="both"/>
        <w:rPr>
          <w:rFonts w:eastAsia="Times New Roman" w:cs="Times New Roman"/>
          <w:b/>
          <w:sz w:val="22"/>
        </w:rPr>
      </w:pPr>
      <w:r w:rsidRPr="008165F7">
        <w:rPr>
          <w:rFonts w:eastAsia="Times New Roman" w:cs="Times New Roman"/>
          <w:b/>
          <w:sz w:val="22"/>
        </w:rPr>
        <w:t>II. APPLICABILITY AND SCOPE</w:t>
      </w:r>
    </w:p>
    <w:p w:rsidR="006B721F" w:rsidRPr="008165F7" w:rsidRDefault="006B721F" w:rsidP="008165F7">
      <w:pPr>
        <w:spacing w:after="0" w:line="240" w:lineRule="auto"/>
        <w:ind w:right="570"/>
        <w:jc w:val="both"/>
        <w:rPr>
          <w:rFonts w:eastAsia="Times New Roman" w:cs="Times New Roman"/>
          <w:b/>
          <w:sz w:val="22"/>
        </w:rPr>
      </w:pPr>
    </w:p>
    <w:p w:rsidR="008165F7" w:rsidRPr="008165F7" w:rsidRDefault="008165F7" w:rsidP="008165F7">
      <w:pPr>
        <w:spacing w:after="0" w:line="240" w:lineRule="auto"/>
        <w:ind w:right="570"/>
        <w:jc w:val="both"/>
        <w:rPr>
          <w:rFonts w:eastAsia="Times New Roman" w:cs="Times New Roman"/>
          <w:sz w:val="22"/>
        </w:rPr>
      </w:pPr>
      <w:r w:rsidRPr="008165F7">
        <w:rPr>
          <w:rFonts w:eastAsia="Times New Roman" w:cs="Times New Roman"/>
          <w:sz w:val="22"/>
        </w:rPr>
        <w:t>This bulletin applies</w:t>
      </w:r>
      <w:r w:rsidR="00435E85">
        <w:rPr>
          <w:rFonts w:eastAsia="Times New Roman" w:cs="Times New Roman"/>
          <w:sz w:val="22"/>
        </w:rPr>
        <w:t xml:space="preserve"> </w:t>
      </w:r>
      <w:r w:rsidRPr="008165F7">
        <w:rPr>
          <w:rFonts w:eastAsia="Times New Roman" w:cs="Times New Roman"/>
          <w:sz w:val="22"/>
        </w:rPr>
        <w:t>to all</w:t>
      </w:r>
      <w:r w:rsidR="003D2A7D">
        <w:rPr>
          <w:rFonts w:eastAsia="Times New Roman" w:cs="Times New Roman"/>
          <w:sz w:val="22"/>
        </w:rPr>
        <w:t xml:space="preserve"> SUNY </w:t>
      </w:r>
      <w:r w:rsidRPr="008165F7">
        <w:rPr>
          <w:rFonts w:eastAsia="Times New Roman" w:cs="Times New Roman"/>
          <w:sz w:val="22"/>
        </w:rPr>
        <w:t xml:space="preserve">procurements where </w:t>
      </w:r>
      <w:r w:rsidR="007547F8">
        <w:rPr>
          <w:rFonts w:eastAsia="Times New Roman" w:cs="Times New Roman"/>
          <w:sz w:val="22"/>
        </w:rPr>
        <w:t>15-A</w:t>
      </w:r>
      <w:r w:rsidRPr="008165F7">
        <w:rPr>
          <w:rFonts w:eastAsia="Times New Roman" w:cs="Times New Roman"/>
          <w:sz w:val="22"/>
        </w:rPr>
        <w:t xml:space="preserve"> is applicable as outlined in the </w:t>
      </w:r>
      <w:r w:rsidR="003D2A7D">
        <w:rPr>
          <w:rFonts w:eastAsia="Times New Roman" w:cs="Times New Roman"/>
          <w:sz w:val="22"/>
        </w:rPr>
        <w:t>Exemption and Exclusion Policy</w:t>
      </w:r>
      <w:r w:rsidR="00DC38B8">
        <w:rPr>
          <w:rFonts w:eastAsia="Times New Roman" w:cs="Times New Roman"/>
          <w:sz w:val="22"/>
        </w:rPr>
        <w:t xml:space="preserve"> Guidance Bulletin</w:t>
      </w:r>
      <w:r w:rsidR="007547F8">
        <w:rPr>
          <w:rFonts w:eastAsia="Times New Roman" w:cs="Times New Roman"/>
          <w:sz w:val="22"/>
        </w:rPr>
        <w:t xml:space="preserve">, Volume </w:t>
      </w:r>
      <w:r w:rsidR="00C66D54">
        <w:rPr>
          <w:rFonts w:eastAsia="Times New Roman" w:cs="Times New Roman"/>
          <w:sz w:val="22"/>
        </w:rPr>
        <w:t>6</w:t>
      </w:r>
      <w:r w:rsidR="007547F8">
        <w:rPr>
          <w:rFonts w:eastAsia="Times New Roman" w:cs="Times New Roman"/>
          <w:sz w:val="22"/>
        </w:rPr>
        <w:t xml:space="preserve">, </w:t>
      </w:r>
      <w:r w:rsidR="00EE630F">
        <w:rPr>
          <w:rFonts w:eastAsia="Times New Roman" w:cs="Times New Roman"/>
          <w:sz w:val="22"/>
        </w:rPr>
        <w:t>January 17, 2017</w:t>
      </w:r>
      <w:bookmarkStart w:id="0" w:name="_GoBack"/>
      <w:bookmarkEnd w:id="0"/>
      <w:r w:rsidRPr="008165F7">
        <w:rPr>
          <w:rFonts w:eastAsia="Times New Roman" w:cs="Times New Roman"/>
          <w:sz w:val="22"/>
        </w:rPr>
        <w:t xml:space="preserve">.  The goals should be placed on the </w:t>
      </w:r>
      <w:r w:rsidRPr="008165F7">
        <w:rPr>
          <w:rFonts w:eastAsia="Times New Roman" w:cs="Times New Roman"/>
          <w:b/>
          <w:sz w:val="22"/>
        </w:rPr>
        <w:t>entire project</w:t>
      </w:r>
      <w:r w:rsidR="006B721F">
        <w:rPr>
          <w:rFonts w:eastAsia="Times New Roman" w:cs="Times New Roman"/>
          <w:b/>
          <w:sz w:val="22"/>
        </w:rPr>
        <w:t xml:space="preserve">.  </w:t>
      </w:r>
      <w:r w:rsidRPr="008165F7">
        <w:rPr>
          <w:rFonts w:eastAsia="Times New Roman" w:cs="Times New Roman"/>
          <w:sz w:val="22"/>
        </w:rPr>
        <w:t>MWBE goals are as follows:</w:t>
      </w:r>
    </w:p>
    <w:p w:rsidR="008165F7" w:rsidRPr="008165F7" w:rsidRDefault="008165F7" w:rsidP="008165F7">
      <w:pPr>
        <w:spacing w:after="0" w:line="240" w:lineRule="auto"/>
        <w:rPr>
          <w:rFonts w:eastAsia="Times New Roman" w:cs="Times New Roman"/>
          <w:sz w:val="20"/>
          <w:szCs w:val="24"/>
        </w:rPr>
      </w:pPr>
    </w:p>
    <w:tbl>
      <w:tblPr>
        <w:tblStyle w:val="TableGrid"/>
        <w:tblW w:w="0" w:type="auto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88"/>
        <w:gridCol w:w="2070"/>
        <w:gridCol w:w="1710"/>
        <w:gridCol w:w="1908"/>
      </w:tblGrid>
      <w:tr w:rsidR="009A3993" w:rsidTr="0013714E">
        <w:tc>
          <w:tcPr>
            <w:tcW w:w="9576" w:type="dxa"/>
            <w:gridSpan w:val="4"/>
          </w:tcPr>
          <w:p w:rsidR="009A3993" w:rsidRDefault="009A3993" w:rsidP="009A3993">
            <w:pPr>
              <w:jc w:val="center"/>
            </w:pPr>
          </w:p>
          <w:p w:rsidR="009A3993" w:rsidRPr="00E31F6B" w:rsidRDefault="0002238B" w:rsidP="009A39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NYS Executive Law Article 15-A – Section 313(1)</w:t>
            </w:r>
          </w:p>
          <w:p w:rsidR="009A3993" w:rsidRDefault="009A3993" w:rsidP="0002238B">
            <w:pPr>
              <w:jc w:val="center"/>
            </w:pPr>
            <w:r w:rsidRPr="00E31F6B">
              <w:rPr>
                <w:b/>
                <w:szCs w:val="24"/>
              </w:rPr>
              <w:t>Minority and Women-owned Business Enterprise (MWBE) Goals</w:t>
            </w:r>
          </w:p>
        </w:tc>
      </w:tr>
      <w:tr w:rsidR="009A3993" w:rsidTr="0013714E">
        <w:tc>
          <w:tcPr>
            <w:tcW w:w="3888" w:type="dxa"/>
          </w:tcPr>
          <w:p w:rsidR="009A3993" w:rsidRPr="00C51548" w:rsidRDefault="009A3993" w:rsidP="009A3993">
            <w:pPr>
              <w:rPr>
                <w:b/>
              </w:rPr>
            </w:pPr>
            <w:r w:rsidRPr="00C51548">
              <w:rPr>
                <w:b/>
              </w:rPr>
              <w:t>Contract Type</w:t>
            </w:r>
          </w:p>
        </w:tc>
        <w:tc>
          <w:tcPr>
            <w:tcW w:w="2070" w:type="dxa"/>
          </w:tcPr>
          <w:p w:rsidR="009A3993" w:rsidRPr="00C51548" w:rsidRDefault="009A3993" w:rsidP="009A3993">
            <w:pPr>
              <w:jc w:val="center"/>
              <w:rPr>
                <w:b/>
              </w:rPr>
            </w:pPr>
            <w:r w:rsidRPr="00C51548">
              <w:rPr>
                <w:b/>
              </w:rPr>
              <w:t>MBE</w:t>
            </w:r>
          </w:p>
        </w:tc>
        <w:tc>
          <w:tcPr>
            <w:tcW w:w="1710" w:type="dxa"/>
          </w:tcPr>
          <w:p w:rsidR="009A3993" w:rsidRPr="00C51548" w:rsidRDefault="009A3993" w:rsidP="009A3993">
            <w:pPr>
              <w:jc w:val="center"/>
              <w:rPr>
                <w:b/>
              </w:rPr>
            </w:pPr>
            <w:r w:rsidRPr="00C51548">
              <w:rPr>
                <w:b/>
              </w:rPr>
              <w:t>WBE</w:t>
            </w:r>
          </w:p>
        </w:tc>
        <w:tc>
          <w:tcPr>
            <w:tcW w:w="1908" w:type="dxa"/>
          </w:tcPr>
          <w:p w:rsidR="009A3993" w:rsidRPr="00C51548" w:rsidRDefault="009A3993" w:rsidP="009A3993">
            <w:pPr>
              <w:jc w:val="center"/>
              <w:rPr>
                <w:b/>
              </w:rPr>
            </w:pPr>
            <w:r w:rsidRPr="00C51548">
              <w:rPr>
                <w:b/>
              </w:rPr>
              <w:t>MWBE</w:t>
            </w:r>
          </w:p>
        </w:tc>
      </w:tr>
      <w:tr w:rsidR="009A3993" w:rsidTr="0013714E">
        <w:tc>
          <w:tcPr>
            <w:tcW w:w="3888" w:type="dxa"/>
          </w:tcPr>
          <w:p w:rsidR="009A3993" w:rsidRDefault="009A3993" w:rsidP="009A3993">
            <w:r>
              <w:t>Commodities</w:t>
            </w:r>
          </w:p>
        </w:tc>
        <w:tc>
          <w:tcPr>
            <w:tcW w:w="2070" w:type="dxa"/>
          </w:tcPr>
          <w:p w:rsidR="009A3993" w:rsidRDefault="00FA4C2A" w:rsidP="007962EF">
            <w:pPr>
              <w:jc w:val="center"/>
            </w:pPr>
            <w:r>
              <w:t>1</w:t>
            </w:r>
            <w:r w:rsidR="0002238B">
              <w:t>6</w:t>
            </w:r>
            <w:r w:rsidR="00F972B4">
              <w:t>.1</w:t>
            </w:r>
            <w:r w:rsidR="009A3993">
              <w:t>%</w:t>
            </w:r>
          </w:p>
        </w:tc>
        <w:tc>
          <w:tcPr>
            <w:tcW w:w="1710" w:type="dxa"/>
          </w:tcPr>
          <w:p w:rsidR="009A3993" w:rsidRDefault="0002238B" w:rsidP="007962EF">
            <w:pPr>
              <w:jc w:val="center"/>
            </w:pPr>
            <w:r>
              <w:t>10</w:t>
            </w:r>
            <w:r w:rsidR="00F972B4">
              <w:t>.9</w:t>
            </w:r>
            <w:r w:rsidR="009A3993">
              <w:t>%</w:t>
            </w:r>
          </w:p>
        </w:tc>
        <w:tc>
          <w:tcPr>
            <w:tcW w:w="1908" w:type="dxa"/>
          </w:tcPr>
          <w:p w:rsidR="009A3993" w:rsidRDefault="00FA4C2A" w:rsidP="007962EF">
            <w:pPr>
              <w:jc w:val="center"/>
            </w:pPr>
            <w:r>
              <w:t>2</w:t>
            </w:r>
            <w:r w:rsidR="00F972B4">
              <w:t>7.0</w:t>
            </w:r>
            <w:r w:rsidR="009A3993">
              <w:t>%</w:t>
            </w:r>
          </w:p>
        </w:tc>
      </w:tr>
      <w:tr w:rsidR="009A3993" w:rsidTr="0013714E">
        <w:tc>
          <w:tcPr>
            <w:tcW w:w="3888" w:type="dxa"/>
          </w:tcPr>
          <w:p w:rsidR="009A3993" w:rsidRDefault="009A3993" w:rsidP="009A3993">
            <w:r>
              <w:t>Construction Consultants</w:t>
            </w:r>
          </w:p>
        </w:tc>
        <w:tc>
          <w:tcPr>
            <w:tcW w:w="2070" w:type="dxa"/>
          </w:tcPr>
          <w:p w:rsidR="009A3993" w:rsidRDefault="00FA4C2A" w:rsidP="007962EF">
            <w:pPr>
              <w:jc w:val="center"/>
            </w:pPr>
            <w:r>
              <w:t>1</w:t>
            </w:r>
            <w:r w:rsidR="0002238B">
              <w:t>3</w:t>
            </w:r>
            <w:r w:rsidR="00F972B4">
              <w:t>.2</w:t>
            </w:r>
            <w:r w:rsidR="009A3993">
              <w:t>%</w:t>
            </w:r>
          </w:p>
        </w:tc>
        <w:tc>
          <w:tcPr>
            <w:tcW w:w="1710" w:type="dxa"/>
          </w:tcPr>
          <w:p w:rsidR="009A3993" w:rsidRDefault="0002238B" w:rsidP="007962EF">
            <w:pPr>
              <w:jc w:val="center"/>
            </w:pPr>
            <w:r>
              <w:t>11</w:t>
            </w:r>
            <w:r w:rsidR="00F972B4">
              <w:t>.3</w:t>
            </w:r>
            <w:r w:rsidR="009A3993">
              <w:t>%</w:t>
            </w:r>
          </w:p>
        </w:tc>
        <w:tc>
          <w:tcPr>
            <w:tcW w:w="1908" w:type="dxa"/>
          </w:tcPr>
          <w:p w:rsidR="009A3993" w:rsidRDefault="00FA4C2A" w:rsidP="007962EF">
            <w:pPr>
              <w:jc w:val="center"/>
            </w:pPr>
            <w:r>
              <w:t>2</w:t>
            </w:r>
            <w:r w:rsidR="00F972B4">
              <w:t>4.5</w:t>
            </w:r>
            <w:r w:rsidR="009A3993">
              <w:t>%</w:t>
            </w:r>
          </w:p>
        </w:tc>
      </w:tr>
      <w:tr w:rsidR="009A3993" w:rsidTr="0013714E">
        <w:tc>
          <w:tcPr>
            <w:tcW w:w="3888" w:type="dxa"/>
          </w:tcPr>
          <w:p w:rsidR="009A3993" w:rsidRDefault="009A3993" w:rsidP="009A3993">
            <w:r>
              <w:t>Construction</w:t>
            </w:r>
          </w:p>
        </w:tc>
        <w:tc>
          <w:tcPr>
            <w:tcW w:w="2070" w:type="dxa"/>
          </w:tcPr>
          <w:p w:rsidR="009A3993" w:rsidRDefault="00B6718A" w:rsidP="007962EF">
            <w:pPr>
              <w:jc w:val="center"/>
            </w:pPr>
            <w:r>
              <w:t>14</w:t>
            </w:r>
            <w:r w:rsidR="00F972B4">
              <w:t>.3</w:t>
            </w:r>
            <w:r w:rsidR="009A3993">
              <w:t>%</w:t>
            </w:r>
          </w:p>
        </w:tc>
        <w:tc>
          <w:tcPr>
            <w:tcW w:w="1710" w:type="dxa"/>
          </w:tcPr>
          <w:p w:rsidR="009A3993" w:rsidRDefault="00B6718A" w:rsidP="007962EF">
            <w:pPr>
              <w:jc w:val="center"/>
            </w:pPr>
            <w:r>
              <w:t>8</w:t>
            </w:r>
            <w:r w:rsidR="00F972B4">
              <w:t>.4</w:t>
            </w:r>
            <w:r w:rsidR="009A3993">
              <w:t>%</w:t>
            </w:r>
          </w:p>
        </w:tc>
        <w:tc>
          <w:tcPr>
            <w:tcW w:w="1908" w:type="dxa"/>
          </w:tcPr>
          <w:p w:rsidR="009A3993" w:rsidRDefault="00F972B4" w:rsidP="007962EF">
            <w:pPr>
              <w:jc w:val="center"/>
            </w:pPr>
            <w:r>
              <w:t>22.7</w:t>
            </w:r>
            <w:r w:rsidR="009A3993">
              <w:t>%</w:t>
            </w:r>
          </w:p>
        </w:tc>
      </w:tr>
      <w:tr w:rsidR="009A3993" w:rsidTr="0013714E">
        <w:tc>
          <w:tcPr>
            <w:tcW w:w="3888" w:type="dxa"/>
          </w:tcPr>
          <w:p w:rsidR="009A3993" w:rsidRDefault="009A3993" w:rsidP="009A3993">
            <w:r>
              <w:t>Services/Consultants</w:t>
            </w:r>
          </w:p>
        </w:tc>
        <w:tc>
          <w:tcPr>
            <w:tcW w:w="2070" w:type="dxa"/>
          </w:tcPr>
          <w:p w:rsidR="009A3993" w:rsidRDefault="00F972B4" w:rsidP="007962EF">
            <w:pPr>
              <w:jc w:val="center"/>
            </w:pPr>
            <w:r>
              <w:t>19.6</w:t>
            </w:r>
            <w:r w:rsidR="009A3993">
              <w:t>%</w:t>
            </w:r>
          </w:p>
        </w:tc>
        <w:tc>
          <w:tcPr>
            <w:tcW w:w="1710" w:type="dxa"/>
          </w:tcPr>
          <w:p w:rsidR="009A3993" w:rsidRDefault="00B6718A" w:rsidP="007962EF">
            <w:pPr>
              <w:jc w:val="center"/>
            </w:pPr>
            <w:r>
              <w:t>17</w:t>
            </w:r>
            <w:r w:rsidR="00F972B4">
              <w:t>.4</w:t>
            </w:r>
            <w:r w:rsidR="009A3993">
              <w:t>%</w:t>
            </w:r>
          </w:p>
        </w:tc>
        <w:tc>
          <w:tcPr>
            <w:tcW w:w="1908" w:type="dxa"/>
          </w:tcPr>
          <w:p w:rsidR="009A3993" w:rsidRDefault="00B6718A" w:rsidP="007962EF">
            <w:pPr>
              <w:jc w:val="center"/>
            </w:pPr>
            <w:r>
              <w:t>37</w:t>
            </w:r>
            <w:r w:rsidR="00F972B4">
              <w:t>.0</w:t>
            </w:r>
            <w:r w:rsidR="009A3993">
              <w:t>%</w:t>
            </w:r>
          </w:p>
        </w:tc>
      </w:tr>
      <w:tr w:rsidR="00B6718A" w:rsidTr="0013714E">
        <w:tc>
          <w:tcPr>
            <w:tcW w:w="3888" w:type="dxa"/>
          </w:tcPr>
          <w:p w:rsidR="00B6718A" w:rsidRDefault="00B6718A" w:rsidP="00B6718A">
            <w:r>
              <w:t>Overall Agency Goal</w:t>
            </w:r>
          </w:p>
        </w:tc>
        <w:tc>
          <w:tcPr>
            <w:tcW w:w="2070" w:type="dxa"/>
          </w:tcPr>
          <w:p w:rsidR="00B6718A" w:rsidRDefault="00F972B4" w:rsidP="007962EF">
            <w:pPr>
              <w:jc w:val="center"/>
            </w:pPr>
            <w:r>
              <w:t>16.5</w:t>
            </w:r>
            <w:r w:rsidR="00B6718A">
              <w:t>%</w:t>
            </w:r>
          </w:p>
        </w:tc>
        <w:tc>
          <w:tcPr>
            <w:tcW w:w="1710" w:type="dxa"/>
          </w:tcPr>
          <w:p w:rsidR="00B6718A" w:rsidRDefault="00B6718A" w:rsidP="007962EF">
            <w:pPr>
              <w:jc w:val="center"/>
            </w:pPr>
            <w:r>
              <w:t>12</w:t>
            </w:r>
            <w:r w:rsidR="007962EF">
              <w:t>.4</w:t>
            </w:r>
            <w:r>
              <w:t>%</w:t>
            </w:r>
          </w:p>
        </w:tc>
        <w:tc>
          <w:tcPr>
            <w:tcW w:w="1908" w:type="dxa"/>
          </w:tcPr>
          <w:p w:rsidR="00B6718A" w:rsidRDefault="00F972B4" w:rsidP="007962EF">
            <w:pPr>
              <w:jc w:val="center"/>
            </w:pPr>
            <w:r>
              <w:t>28.9</w:t>
            </w:r>
            <w:r w:rsidR="00B6718A">
              <w:t>%</w:t>
            </w:r>
          </w:p>
        </w:tc>
      </w:tr>
      <w:tr w:rsidR="009A3993" w:rsidTr="0013714E">
        <w:tc>
          <w:tcPr>
            <w:tcW w:w="3888" w:type="dxa"/>
            <w:shd w:val="clear" w:color="auto" w:fill="7F7F7F" w:themeFill="text1" w:themeFillTint="80"/>
          </w:tcPr>
          <w:p w:rsidR="009A3993" w:rsidRDefault="009A3993" w:rsidP="009A3993"/>
        </w:tc>
        <w:tc>
          <w:tcPr>
            <w:tcW w:w="2070" w:type="dxa"/>
            <w:shd w:val="clear" w:color="auto" w:fill="7F7F7F" w:themeFill="text1" w:themeFillTint="80"/>
          </w:tcPr>
          <w:p w:rsidR="009A3993" w:rsidRDefault="009A3993" w:rsidP="009A3993"/>
        </w:tc>
        <w:tc>
          <w:tcPr>
            <w:tcW w:w="1710" w:type="dxa"/>
            <w:shd w:val="clear" w:color="auto" w:fill="7F7F7F" w:themeFill="text1" w:themeFillTint="80"/>
          </w:tcPr>
          <w:p w:rsidR="009A3993" w:rsidRDefault="009A3993" w:rsidP="009A3993"/>
        </w:tc>
        <w:tc>
          <w:tcPr>
            <w:tcW w:w="1908" w:type="dxa"/>
            <w:shd w:val="clear" w:color="auto" w:fill="7F7F7F" w:themeFill="text1" w:themeFillTint="80"/>
          </w:tcPr>
          <w:p w:rsidR="009A3993" w:rsidRDefault="009A3993" w:rsidP="009A3993"/>
        </w:tc>
      </w:tr>
    </w:tbl>
    <w:p w:rsidR="008165F7" w:rsidRPr="008165F7" w:rsidRDefault="008165F7" w:rsidP="008165F7">
      <w:pPr>
        <w:spacing w:after="0" w:line="240" w:lineRule="auto"/>
        <w:rPr>
          <w:rFonts w:eastAsia="Times New Roman" w:cs="Times New Roman"/>
          <w:szCs w:val="24"/>
        </w:rPr>
      </w:pPr>
    </w:p>
    <w:p w:rsidR="00C66D54" w:rsidRPr="00D1586A" w:rsidRDefault="002F7880" w:rsidP="0013714E">
      <w:pPr>
        <w:pStyle w:val="Header"/>
        <w:jc w:val="both"/>
        <w:rPr>
          <w:sz w:val="22"/>
          <w:szCs w:val="22"/>
        </w:rPr>
      </w:pPr>
      <w:r w:rsidRPr="00D1586A">
        <w:rPr>
          <w:sz w:val="22"/>
          <w:szCs w:val="22"/>
        </w:rPr>
        <w:t xml:space="preserve">Prior to releasing </w:t>
      </w:r>
      <w:r w:rsidR="007547F8" w:rsidRPr="00D1586A">
        <w:rPr>
          <w:sz w:val="22"/>
          <w:szCs w:val="22"/>
        </w:rPr>
        <w:t xml:space="preserve">a solicitation (e.g. IFB or </w:t>
      </w:r>
      <w:r w:rsidRPr="00D1586A">
        <w:rPr>
          <w:sz w:val="22"/>
          <w:szCs w:val="22"/>
        </w:rPr>
        <w:t xml:space="preserve">RFP) contract or agreements, </w:t>
      </w:r>
      <w:r w:rsidR="00CE5AE8" w:rsidRPr="00D1586A">
        <w:rPr>
          <w:sz w:val="22"/>
          <w:szCs w:val="22"/>
        </w:rPr>
        <w:t>the campus must</w:t>
      </w:r>
      <w:r w:rsidRPr="00D1586A">
        <w:rPr>
          <w:sz w:val="22"/>
          <w:szCs w:val="22"/>
        </w:rPr>
        <w:t xml:space="preserve"> </w:t>
      </w:r>
      <w:r w:rsidR="006B721F">
        <w:rPr>
          <w:sz w:val="22"/>
          <w:szCs w:val="22"/>
        </w:rPr>
        <w:t>evaluate the solicitation</w:t>
      </w:r>
      <w:r w:rsidR="00970F30">
        <w:rPr>
          <w:sz w:val="22"/>
          <w:szCs w:val="22"/>
        </w:rPr>
        <w:t>,</w:t>
      </w:r>
      <w:r w:rsidR="006B721F">
        <w:rPr>
          <w:sz w:val="22"/>
          <w:szCs w:val="22"/>
        </w:rPr>
        <w:t xml:space="preserve"> contract or agreement for MWBE goals based upon </w:t>
      </w:r>
      <w:r w:rsidR="006B721F" w:rsidRPr="00D1586A">
        <w:rPr>
          <w:sz w:val="22"/>
          <w:szCs w:val="22"/>
        </w:rPr>
        <w:t xml:space="preserve">5 NYCRR </w:t>
      </w:r>
      <w:r w:rsidR="00970F30">
        <w:rPr>
          <w:sz w:val="22"/>
          <w:szCs w:val="22"/>
        </w:rPr>
        <w:t>§</w:t>
      </w:r>
      <w:r w:rsidR="006B721F">
        <w:rPr>
          <w:sz w:val="22"/>
          <w:szCs w:val="22"/>
        </w:rPr>
        <w:t>142.2(d).</w:t>
      </w:r>
      <w:r w:rsidR="006B721F" w:rsidRPr="00D1586A">
        <w:rPr>
          <w:sz w:val="22"/>
          <w:szCs w:val="22"/>
        </w:rPr>
        <w:t xml:space="preserve"> </w:t>
      </w:r>
    </w:p>
    <w:p w:rsidR="00FD6311" w:rsidRPr="00D1586A" w:rsidRDefault="00FD6311" w:rsidP="00C66D54">
      <w:pPr>
        <w:pStyle w:val="Header"/>
        <w:rPr>
          <w:sz w:val="22"/>
          <w:szCs w:val="22"/>
        </w:rPr>
      </w:pPr>
    </w:p>
    <w:p w:rsidR="004169AE" w:rsidRPr="00D1586A" w:rsidRDefault="002F7880" w:rsidP="005A28B9">
      <w:pPr>
        <w:spacing w:after="0" w:line="240" w:lineRule="auto"/>
        <w:rPr>
          <w:sz w:val="22"/>
        </w:rPr>
      </w:pPr>
      <w:r w:rsidRPr="00D1586A">
        <w:rPr>
          <w:rFonts w:eastAsia="Times New Roman" w:cs="Times New Roman"/>
          <w:sz w:val="22"/>
        </w:rPr>
        <w:t xml:space="preserve">Questions should be directed to </w:t>
      </w:r>
      <w:r w:rsidR="00F972B4" w:rsidRPr="00D1586A">
        <w:rPr>
          <w:rFonts w:eastAsia="Times New Roman" w:cs="Times New Roman"/>
          <w:sz w:val="22"/>
        </w:rPr>
        <w:t>Alice Roberson, the</w:t>
      </w:r>
      <w:r w:rsidRPr="00D1586A">
        <w:rPr>
          <w:rFonts w:eastAsia="Times New Roman" w:cs="Times New Roman"/>
          <w:sz w:val="22"/>
        </w:rPr>
        <w:t xml:space="preserve"> </w:t>
      </w:r>
      <w:r w:rsidR="00F90349" w:rsidRPr="00D1586A">
        <w:rPr>
          <w:rFonts w:eastAsia="Times New Roman" w:cs="Times New Roman"/>
          <w:sz w:val="22"/>
        </w:rPr>
        <w:t xml:space="preserve">University-wide MWBE Program </w:t>
      </w:r>
      <w:r w:rsidR="00F972B4" w:rsidRPr="00D1586A">
        <w:rPr>
          <w:rFonts w:eastAsia="Times New Roman" w:cs="Times New Roman"/>
          <w:sz w:val="22"/>
        </w:rPr>
        <w:t>Compliance Analyst</w:t>
      </w:r>
      <w:r w:rsidRPr="00D1586A">
        <w:rPr>
          <w:rFonts w:eastAsia="Times New Roman" w:cs="Times New Roman"/>
          <w:sz w:val="22"/>
        </w:rPr>
        <w:t xml:space="preserve"> at (518) </w:t>
      </w:r>
      <w:r w:rsidR="00F90349" w:rsidRPr="00D1586A">
        <w:rPr>
          <w:rFonts w:eastAsia="Times New Roman" w:cs="Times New Roman"/>
          <w:sz w:val="22"/>
        </w:rPr>
        <w:t>320-</w:t>
      </w:r>
      <w:r w:rsidR="00F972B4" w:rsidRPr="00D1586A">
        <w:rPr>
          <w:rFonts w:eastAsia="Times New Roman" w:cs="Times New Roman"/>
          <w:sz w:val="22"/>
        </w:rPr>
        <w:t>1452</w:t>
      </w:r>
      <w:r w:rsidR="00F90349" w:rsidRPr="00D1586A">
        <w:rPr>
          <w:rFonts w:eastAsia="Times New Roman" w:cs="Times New Roman"/>
          <w:sz w:val="22"/>
        </w:rPr>
        <w:t>.</w:t>
      </w:r>
    </w:p>
    <w:sectPr w:rsidR="004169AE" w:rsidRPr="00D1586A" w:rsidSect="00C625D2">
      <w:headerReference w:type="default" r:id="rId9"/>
      <w:footerReference w:type="default" r:id="rId10"/>
      <w:headerReference w:type="first" r:id="rId11"/>
      <w:pgSz w:w="12240" w:h="15840"/>
      <w:pgMar w:top="1440" w:right="1008" w:bottom="144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F4B" w:rsidRDefault="00CE3F4B" w:rsidP="00C625D2">
      <w:pPr>
        <w:spacing w:after="0" w:line="240" w:lineRule="auto"/>
      </w:pPr>
      <w:r>
        <w:separator/>
      </w:r>
    </w:p>
  </w:endnote>
  <w:endnote w:type="continuationSeparator" w:id="0">
    <w:p w:rsidR="00CE3F4B" w:rsidRDefault="00CE3F4B" w:rsidP="00C6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92818"/>
      <w:docPartObj>
        <w:docPartGallery w:val="Page Numbers (Bottom of Page)"/>
        <w:docPartUnique/>
      </w:docPartObj>
    </w:sdtPr>
    <w:sdtEndPr/>
    <w:sdtContent>
      <w:p w:rsidR="0002238B" w:rsidRDefault="00CE3F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3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238B" w:rsidRDefault="000223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F4B" w:rsidRDefault="00CE3F4B" w:rsidP="00C625D2">
      <w:pPr>
        <w:spacing w:after="0" w:line="240" w:lineRule="auto"/>
      </w:pPr>
      <w:r>
        <w:separator/>
      </w:r>
    </w:p>
  </w:footnote>
  <w:footnote w:type="continuationSeparator" w:id="0">
    <w:p w:rsidR="00CE3F4B" w:rsidRDefault="00CE3F4B" w:rsidP="00C62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8B" w:rsidRDefault="0002238B" w:rsidP="00C625D2">
    <w:pPr>
      <w:pStyle w:val="Header"/>
    </w:pPr>
  </w:p>
  <w:p w:rsidR="0002238B" w:rsidRDefault="0002238B" w:rsidP="00C625D2">
    <w:pPr>
      <w:pStyle w:val="Header"/>
      <w:jc w:val="center"/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8B" w:rsidRDefault="0002238B" w:rsidP="00B90B0E">
    <w:pPr>
      <w:pStyle w:val="Header"/>
    </w:pPr>
    <w:r w:rsidRPr="00C625D2">
      <w:rPr>
        <w:noProof/>
      </w:rPr>
      <w:drawing>
        <wp:inline distT="0" distB="0" distL="0" distR="0">
          <wp:extent cx="6492240" cy="967727"/>
          <wp:effectExtent l="19050" t="0" r="3810" b="0"/>
          <wp:docPr id="7" name="Picture 0" descr="MWBE Header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BE Header (2)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92240" cy="967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</w:t>
    </w:r>
    <w:r w:rsidR="0013714E">
      <w:t xml:space="preserve">                    </w:t>
    </w:r>
  </w:p>
  <w:p w:rsidR="0002238B" w:rsidRDefault="000223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A2709"/>
    <w:multiLevelType w:val="hybridMultilevel"/>
    <w:tmpl w:val="DFE4BE5A"/>
    <w:lvl w:ilvl="0" w:tplc="C5A87B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F95B9E"/>
    <w:multiLevelType w:val="hybridMultilevel"/>
    <w:tmpl w:val="FEA0040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8C8"/>
    <w:rsid w:val="0002238B"/>
    <w:rsid w:val="00026322"/>
    <w:rsid w:val="00066DF5"/>
    <w:rsid w:val="000B4E34"/>
    <w:rsid w:val="000C43C3"/>
    <w:rsid w:val="000F4917"/>
    <w:rsid w:val="00124986"/>
    <w:rsid w:val="00132307"/>
    <w:rsid w:val="0013714E"/>
    <w:rsid w:val="0017691F"/>
    <w:rsid w:val="001B05A2"/>
    <w:rsid w:val="001F327F"/>
    <w:rsid w:val="001F4777"/>
    <w:rsid w:val="002026C8"/>
    <w:rsid w:val="00254BC7"/>
    <w:rsid w:val="0027234D"/>
    <w:rsid w:val="0029666A"/>
    <w:rsid w:val="002F7880"/>
    <w:rsid w:val="003D2A7D"/>
    <w:rsid w:val="003E2A87"/>
    <w:rsid w:val="003F5D1D"/>
    <w:rsid w:val="0040404F"/>
    <w:rsid w:val="004115C0"/>
    <w:rsid w:val="004169AE"/>
    <w:rsid w:val="004222C4"/>
    <w:rsid w:val="00435E85"/>
    <w:rsid w:val="00441DA1"/>
    <w:rsid w:val="00450FD5"/>
    <w:rsid w:val="00455D0D"/>
    <w:rsid w:val="004B59C6"/>
    <w:rsid w:val="004C7BEC"/>
    <w:rsid w:val="00501C14"/>
    <w:rsid w:val="005072B1"/>
    <w:rsid w:val="005212DA"/>
    <w:rsid w:val="00572196"/>
    <w:rsid w:val="005931EF"/>
    <w:rsid w:val="005A28B9"/>
    <w:rsid w:val="005A2D3E"/>
    <w:rsid w:val="005E34FC"/>
    <w:rsid w:val="00635982"/>
    <w:rsid w:val="00641FFE"/>
    <w:rsid w:val="006556A0"/>
    <w:rsid w:val="006B11F3"/>
    <w:rsid w:val="006B721F"/>
    <w:rsid w:val="006D2C5B"/>
    <w:rsid w:val="006F25F7"/>
    <w:rsid w:val="00713925"/>
    <w:rsid w:val="00730FB4"/>
    <w:rsid w:val="00731A74"/>
    <w:rsid w:val="00747553"/>
    <w:rsid w:val="007547F8"/>
    <w:rsid w:val="007962EF"/>
    <w:rsid w:val="007A3301"/>
    <w:rsid w:val="007A34B0"/>
    <w:rsid w:val="007D4CAA"/>
    <w:rsid w:val="007F45AB"/>
    <w:rsid w:val="008165F7"/>
    <w:rsid w:val="00877D8B"/>
    <w:rsid w:val="00886A88"/>
    <w:rsid w:val="008900C8"/>
    <w:rsid w:val="008B15C6"/>
    <w:rsid w:val="008E6041"/>
    <w:rsid w:val="00970F30"/>
    <w:rsid w:val="00973E2B"/>
    <w:rsid w:val="00995552"/>
    <w:rsid w:val="009A3993"/>
    <w:rsid w:val="009F5B34"/>
    <w:rsid w:val="00A670CD"/>
    <w:rsid w:val="00AA0FE9"/>
    <w:rsid w:val="00AC3DD2"/>
    <w:rsid w:val="00AF01FA"/>
    <w:rsid w:val="00B24C41"/>
    <w:rsid w:val="00B6718A"/>
    <w:rsid w:val="00B71D0C"/>
    <w:rsid w:val="00B90B0E"/>
    <w:rsid w:val="00BE3F84"/>
    <w:rsid w:val="00BF5995"/>
    <w:rsid w:val="00C625D2"/>
    <w:rsid w:val="00C66D54"/>
    <w:rsid w:val="00CB3AEA"/>
    <w:rsid w:val="00CC6CBD"/>
    <w:rsid w:val="00CE3F4B"/>
    <w:rsid w:val="00CE5AE8"/>
    <w:rsid w:val="00D1586A"/>
    <w:rsid w:val="00D26B5B"/>
    <w:rsid w:val="00D435DF"/>
    <w:rsid w:val="00D51CA5"/>
    <w:rsid w:val="00D66F3D"/>
    <w:rsid w:val="00DC38B8"/>
    <w:rsid w:val="00E50A2C"/>
    <w:rsid w:val="00E748C8"/>
    <w:rsid w:val="00EE07F8"/>
    <w:rsid w:val="00EE630F"/>
    <w:rsid w:val="00F117AB"/>
    <w:rsid w:val="00F22563"/>
    <w:rsid w:val="00F4222B"/>
    <w:rsid w:val="00F61D53"/>
    <w:rsid w:val="00F87EA1"/>
    <w:rsid w:val="00F90349"/>
    <w:rsid w:val="00F972B4"/>
    <w:rsid w:val="00FA4C2A"/>
    <w:rsid w:val="00FC18BC"/>
    <w:rsid w:val="00FD6311"/>
    <w:rsid w:val="00FD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EC1413F3-9B6E-460A-9AF4-05546671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48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8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69A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169AE"/>
    <w:rPr>
      <w:rFonts w:eastAsia="Times New Roman" w:cs="Times New Roman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169A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62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5D2"/>
  </w:style>
  <w:style w:type="table" w:styleId="TableGrid">
    <w:name w:val="Table Grid"/>
    <w:basedOn w:val="TableNormal"/>
    <w:uiPriority w:val="59"/>
    <w:rsid w:val="009A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basedOn w:val="DefaultParagraphFont"/>
    <w:uiPriority w:val="99"/>
    <w:rsid w:val="009A3993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BE3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95699-FC83-4022-847C-812CB1D8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swanigpa</dc:creator>
  <cp:lastModifiedBy>Swanigan, Pamela</cp:lastModifiedBy>
  <cp:revision>3</cp:revision>
  <cp:lastPrinted>2016-06-27T14:28:00Z</cp:lastPrinted>
  <dcterms:created xsi:type="dcterms:W3CDTF">2017-04-19T20:51:00Z</dcterms:created>
  <dcterms:modified xsi:type="dcterms:W3CDTF">2017-04-19T21:06:00Z</dcterms:modified>
</cp:coreProperties>
</file>